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宋体" w:eastAsia="方正小标宋简体"/>
          <w:bCs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方正小标宋简体" w:hAnsi="宋体" w:eastAsia="方正小标宋简体"/>
          <w:bCs/>
          <w:color w:val="auto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auto"/>
          <w:sz w:val="44"/>
          <w:szCs w:val="44"/>
        </w:rPr>
        <w:t>县人民政府关于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宋体" w:eastAsia="方正小标宋简体"/>
          <w:bCs/>
          <w:color w:val="auto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auto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bCs/>
          <w:color w:val="auto"/>
          <w:sz w:val="44"/>
          <w:szCs w:val="44"/>
          <w:lang w:val="en-US" w:eastAsia="zh-CN"/>
        </w:rPr>
        <w:t>3</w:t>
      </w:r>
      <w:r>
        <w:rPr>
          <w:rFonts w:hint="eastAsia" w:ascii="方正小标宋简体" w:hAnsi="宋体" w:eastAsia="方正小标宋简体"/>
          <w:bCs/>
          <w:color w:val="auto"/>
          <w:sz w:val="44"/>
          <w:szCs w:val="44"/>
        </w:rPr>
        <w:t>年财政预算调整的议案</w:t>
      </w:r>
    </w:p>
    <w:p>
      <w:pPr>
        <w:spacing w:line="560" w:lineRule="exact"/>
        <w:jc w:val="center"/>
        <w:rPr>
          <w:rFonts w:hint="eastAsia" w:ascii="楷体_GB2312" w:hAnsi="楷体" w:eastAsia="楷体_GB2312"/>
          <w:color w:val="auto"/>
          <w:w w:val="100"/>
          <w:sz w:val="28"/>
          <w:szCs w:val="28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ascii="楷体_GB2312" w:hAnsi="楷体" w:eastAsia="楷体_GB2312"/>
          <w:color w:val="auto"/>
          <w:w w:val="100"/>
          <w:sz w:val="28"/>
          <w:szCs w:val="28"/>
        </w:rPr>
        <w:t>202</w:t>
      </w:r>
      <w:r>
        <w:rPr>
          <w:rFonts w:hint="eastAsia" w:ascii="楷体_GB2312" w:hAnsi="楷体" w:eastAsia="楷体_GB2312"/>
          <w:color w:val="auto"/>
          <w:w w:val="100"/>
          <w:sz w:val="28"/>
          <w:szCs w:val="28"/>
          <w:lang w:val="en-US" w:eastAsia="zh-CN"/>
        </w:rPr>
        <w:t>3</w:t>
      </w:r>
      <w:r>
        <w:rPr>
          <w:rFonts w:ascii="楷体_GB2312" w:hAnsi="楷体" w:eastAsia="楷体_GB2312"/>
          <w:color w:val="auto"/>
          <w:w w:val="100"/>
          <w:sz w:val="28"/>
          <w:szCs w:val="28"/>
        </w:rPr>
        <w:t>年</w:t>
      </w:r>
      <w:r>
        <w:rPr>
          <w:rFonts w:hint="eastAsia" w:ascii="楷体_GB2312" w:hAnsi="楷体" w:eastAsia="楷体_GB2312"/>
          <w:color w:val="auto"/>
          <w:w w:val="100"/>
          <w:sz w:val="28"/>
          <w:szCs w:val="28"/>
          <w:lang w:val="en-US" w:eastAsia="zh-CN"/>
        </w:rPr>
        <w:t>12</w:t>
      </w:r>
      <w:r>
        <w:rPr>
          <w:rFonts w:ascii="楷体_GB2312" w:hAnsi="楷体" w:eastAsia="楷体_GB2312"/>
          <w:color w:val="auto"/>
          <w:w w:val="100"/>
          <w:sz w:val="28"/>
          <w:szCs w:val="28"/>
        </w:rPr>
        <w:t>月</w:t>
      </w:r>
      <w:r>
        <w:rPr>
          <w:rFonts w:hint="eastAsia" w:ascii="楷体_GB2312" w:hAnsi="楷体" w:eastAsia="楷体_GB2312"/>
          <w:color w:val="auto"/>
          <w:w w:val="100"/>
          <w:sz w:val="28"/>
          <w:szCs w:val="28"/>
          <w:lang w:val="en-US" w:eastAsia="zh-CN"/>
        </w:rPr>
        <w:t>28</w:t>
      </w:r>
      <w:r>
        <w:rPr>
          <w:rFonts w:ascii="楷体_GB2312" w:hAnsi="楷体" w:eastAsia="楷体_GB2312"/>
          <w:color w:val="auto"/>
          <w:w w:val="100"/>
          <w:sz w:val="28"/>
          <w:szCs w:val="28"/>
        </w:rPr>
        <w:t>日</w:t>
      </w:r>
      <w:r>
        <w:rPr>
          <w:rFonts w:hint="eastAsia" w:ascii="楷体_GB2312" w:hAnsi="楷体" w:eastAsia="楷体_GB2312"/>
          <w:color w:val="auto"/>
          <w:w w:val="100"/>
          <w:sz w:val="28"/>
          <w:szCs w:val="28"/>
        </w:rPr>
        <w:t>在秭归县第十九届人民代表大会常务委员会</w:t>
      </w:r>
    </w:p>
    <w:p>
      <w:pPr>
        <w:spacing w:line="560" w:lineRule="exact"/>
        <w:jc w:val="center"/>
        <w:rPr>
          <w:rFonts w:ascii="楷体_GB2312" w:hAnsi="楷体" w:eastAsia="楷体_GB2312"/>
          <w:color w:val="auto"/>
          <w:w w:val="100"/>
          <w:sz w:val="28"/>
          <w:szCs w:val="28"/>
        </w:rPr>
      </w:pPr>
      <w:r>
        <w:rPr>
          <w:rFonts w:hint="eastAsia" w:ascii="楷体_GB2312" w:hAnsi="楷体" w:eastAsia="楷体_GB2312"/>
          <w:color w:val="auto"/>
          <w:w w:val="100"/>
          <w:sz w:val="28"/>
          <w:szCs w:val="28"/>
        </w:rPr>
        <w:t>第</w:t>
      </w:r>
      <w:r>
        <w:rPr>
          <w:rFonts w:hint="eastAsia" w:ascii="楷体_GB2312" w:hAnsi="楷体" w:eastAsia="楷体_GB2312"/>
          <w:color w:val="auto"/>
          <w:w w:val="100"/>
          <w:sz w:val="28"/>
          <w:szCs w:val="28"/>
          <w:lang w:eastAsia="zh-CN"/>
        </w:rPr>
        <w:t>十</w:t>
      </w:r>
      <w:r>
        <w:rPr>
          <w:rFonts w:hint="eastAsia" w:ascii="楷体_GB2312" w:hAnsi="楷体" w:eastAsia="楷体_GB2312"/>
          <w:color w:val="auto"/>
          <w:w w:val="100"/>
          <w:sz w:val="28"/>
          <w:szCs w:val="28"/>
          <w:lang w:val="en-US" w:eastAsia="zh-CN"/>
        </w:rPr>
        <w:t>四</w:t>
      </w:r>
      <w:r>
        <w:rPr>
          <w:rFonts w:hint="eastAsia" w:ascii="楷体_GB2312" w:hAnsi="楷体" w:eastAsia="楷体_GB2312"/>
          <w:color w:val="auto"/>
          <w:w w:val="100"/>
          <w:sz w:val="28"/>
          <w:szCs w:val="28"/>
        </w:rPr>
        <w:t>次会议上</w:t>
      </w:r>
      <w:r>
        <w:rPr>
          <w:rFonts w:hint="eastAsia" w:ascii="楷体_GB2312" w:hAnsi="楷体" w:eastAsia="楷体_GB2312"/>
          <w:color w:val="auto"/>
          <w:w w:val="100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县人大常委会：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2" w:firstLineChars="185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根据《中华人民共和国预算法》和《湖北省实施〈中华人民共和国各级人民代表大会常务委员会监督法〉办法》的规定，县人民政府对20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color w:val="auto"/>
          <w:sz w:val="32"/>
          <w:szCs w:val="32"/>
        </w:rPr>
        <w:t>年财政预算提出以下调整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方案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27" w:firstLineChars="196"/>
        <w:jc w:val="both"/>
        <w:textAlignment w:val="auto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</w:rPr>
        <w:t>一、</w:t>
      </w:r>
      <w:r>
        <w:rPr>
          <w:rFonts w:hint="eastAsia" w:ascii="黑体" w:hAnsi="黑体" w:eastAsia="黑体"/>
          <w:color w:val="auto"/>
          <w:sz w:val="32"/>
          <w:szCs w:val="32"/>
        </w:rPr>
        <w:t>预算调整</w:t>
      </w: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原因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20" w:firstLineChars="20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本次预算调整是在8月份进行第一次预算调整的基础上进行的第二次调整。此次调整主要有以下原因：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20" w:firstLineChars="20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一是根据《湖北省财政厅关于下达2023年第14批湖北省政府债券转贷资金的通知》（鄂财债发〔2023〕41号），下达我县新增一般债券资金4904万元，根据一般债券资金管理的相关规定，需要纳入一般公共预算管理。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20" w:firstLineChars="20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二是根据《湖北省财政厅关于下达2023年第14批湖北省政府债券转贷资金的通知》（鄂财债发〔2023〕41号），下达我县新增专项债券资金1000万元，根据专项债券资金管理的相关规定，需要纳入政府性基金预算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2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三是根据《湖北省财政厅关于下达2023年第17批湖北省政府债券转贷资金的通知》（鄂财债发〔2023〕48号），下达我县新增专项债券资金23456万元，根据专项债券资金管理的相关规定，需要纳入政府性基金预算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3" w:firstLineChars="176"/>
        <w:jc w:val="both"/>
        <w:textAlignment w:val="auto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</w:rPr>
        <w:t>二、</w:t>
      </w:r>
      <w:r>
        <w:rPr>
          <w:rFonts w:hint="eastAsia" w:ascii="黑体" w:hAnsi="黑体" w:eastAsia="黑体"/>
          <w:color w:val="auto"/>
          <w:sz w:val="32"/>
          <w:szCs w:val="32"/>
        </w:rPr>
        <w:t>预算调整方案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3" w:firstLineChars="176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根据文件精神，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新增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债券资金主要围绕省委、省政府确定的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交通基础设施、能源、农村水利、生态环保、社会事业、仓储物流基础设施、市政和产业园区基础设施、国家重大战略项目、保障性安居工程、新能源项目、新型基础设施等领域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重点项目统筹安排使用，严禁用于楼堂馆所等中央明令禁止的项目，不得用于经常性支出。结合前期债券申报情况，具体调整方案如下：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150"/>
        <w:jc w:val="both"/>
        <w:textAlignment w:val="auto"/>
        <w:rPr>
          <w:rFonts w:hint="eastAsia" w:ascii="仿宋_GB2312" w:hAnsi="黑体" w:eastAsia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/>
          <w:color w:val="auto"/>
          <w:sz w:val="32"/>
          <w:szCs w:val="32"/>
        </w:rPr>
        <w:t>（一）一般公共预算调整方案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收入调整方案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收入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总量由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368643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万元调整为373547万元，调增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4904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万元。具体调整项为：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ascii="仿宋_GB2312" w:hAnsi="宋体" w:eastAsia="仿宋_GB2312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地方政府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eastAsia="zh-CN"/>
        </w:rPr>
        <w:t>一般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债券转贷收入合计数由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val="en-US" w:eastAsia="zh-CN"/>
        </w:rPr>
        <w:t>25389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万元调整为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val="en-US" w:eastAsia="zh-CN"/>
        </w:rPr>
        <w:t>30293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万元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调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eastAsia="zh-CN"/>
        </w:rPr>
        <w:t>增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val="en-US" w:eastAsia="zh-CN"/>
        </w:rPr>
        <w:t>4904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万元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eastAsia="zh-CN"/>
        </w:rPr>
        <w:t>，其中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新增债券调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eastAsia="zh-CN"/>
        </w:rPr>
        <w:t>增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val="en-US" w:eastAsia="zh-CN"/>
        </w:rPr>
        <w:t>4904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支出调整方案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支出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总量由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368643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万元调整为373547万元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调增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4904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万元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，其中地方一般公共预算支出由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333343万元调整为338247万元，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调增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4904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万元。具体安排如下：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）教育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支出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调增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500万元，其中：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秭归县第一中学体育艺术教学楼多功能厅装饰工程及设备采购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500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万元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）社会保障和就业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支出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调增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600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万元，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其中：秭归县失能老人养护中心项目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ab/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220万元，秭归县郭家坝镇特困人员供养服务设施项目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ab/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280万元，秭归县磨坪乡特困人员供养服务设施建设项目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100万元；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节能环保支出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调增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545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万元，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其中：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秭归县茅坪镇曲溪污水处理工程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545万元；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）城乡社区支出调增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590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万元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，其中：县城出口一级公路陈家冲大桥修缮项目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235万元，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城市客厅示范区建设项目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355万元；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（5）农林水支出调增1392万元，其中：秭归县水田坝乡农村公路建设项目（提档升级）董卢线200万元，秭归县小型水库安全运行项目792万元，秭归县沿雷线沿水河桥至白家河段改建工程200万元，长江经济带农业面源污染治理项目200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（6）交通运输支出调增1027万元，其中：秭归县县城明珠大道与二圣路、芝茅路、楚天路交叉口安全隐患整治项目277万元，农村公路养护项目750万元；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（7）灾害防治及应急管理支出调增250万元，其中：县应急救援物资仓库改造项目50万元，消防救援大队综合业务楼维修项目200万元。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（二）政府性基金预算调整方案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收入调整方案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收入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总量由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159679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万元调整为184135万元，调增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24456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具体调整项为：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地方政府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eastAsia="zh-CN"/>
        </w:rPr>
        <w:t>专项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债券转贷收入合计数由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val="en-US" w:eastAsia="zh-CN"/>
        </w:rPr>
        <w:t>61267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万元调整为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val="en-US" w:eastAsia="zh-CN"/>
        </w:rPr>
        <w:t>85723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万元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调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eastAsia="zh-CN"/>
        </w:rPr>
        <w:t>增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val="en-US" w:eastAsia="zh-CN"/>
        </w:rPr>
        <w:t>24456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万元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eastAsia="zh-CN"/>
        </w:rPr>
        <w:t>，其中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新增债券调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eastAsia="zh-CN"/>
        </w:rPr>
        <w:t>增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  <w:lang w:val="en-US" w:eastAsia="zh-CN"/>
        </w:rPr>
        <w:t>24456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支出调整方案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支出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总量由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159679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万元调整为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184135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万元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调增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24456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万元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，其中政府性基金本级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支出由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130350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万元调整为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154806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万元，调增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24456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万元，具体安排如下：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其他支出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科目调增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24456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主要用于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湖北秭归经济开发区创业孵化培训基地项目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1000万元；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秭归县农村公路项目（一期）3596万元；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秭归县金缸城新区三星伴月安置房小区19860万元。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附件：2023年财政预算调整情况表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1680" w:rightChars="80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1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1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黑体" w:hAnsi="黑体" w:eastAsia="黑体" w:cs="宋体"/>
          <w:kern w:val="0"/>
          <w:sz w:val="36"/>
          <w:szCs w:val="36"/>
        </w:rPr>
      </w:pPr>
    </w:p>
    <w:p>
      <w:pPr>
        <w:rPr>
          <w:rFonts w:hint="eastAsia" w:ascii="黑体" w:hAnsi="黑体" w:eastAsia="黑体" w:cs="宋体"/>
          <w:kern w:val="0"/>
          <w:sz w:val="36"/>
          <w:szCs w:val="36"/>
        </w:rPr>
      </w:pPr>
    </w:p>
    <w:p>
      <w:pPr>
        <w:rPr>
          <w:rFonts w:hint="eastAsia" w:ascii="黑体" w:hAnsi="黑体" w:eastAsia="黑体" w:cs="宋体"/>
          <w:kern w:val="0"/>
          <w:sz w:val="36"/>
          <w:szCs w:val="36"/>
        </w:rPr>
      </w:pPr>
    </w:p>
    <w:p>
      <w:pPr>
        <w:rPr>
          <w:rFonts w:hint="eastAsia" w:ascii="黑体" w:hAnsi="黑体" w:eastAsia="黑体" w:cs="宋体"/>
          <w:kern w:val="0"/>
          <w:sz w:val="36"/>
          <w:szCs w:val="36"/>
        </w:rPr>
      </w:pPr>
    </w:p>
    <w:p>
      <w:pPr>
        <w:rPr>
          <w:rFonts w:ascii="黑体" w:hAnsi="黑体" w:eastAsia="黑体" w:cs="宋体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36"/>
          <w:szCs w:val="36"/>
        </w:rPr>
        <w:t>附件</w:t>
      </w:r>
      <w:r>
        <w:rPr>
          <w:rFonts w:hint="eastAsia" w:ascii="黑体" w:hAnsi="黑体" w:eastAsia="黑体" w:cs="宋体"/>
          <w:kern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宋体"/>
          <w:kern w:val="0"/>
          <w:sz w:val="36"/>
          <w:szCs w:val="36"/>
        </w:rPr>
        <w:t xml:space="preserve">-01       </w:t>
      </w:r>
    </w:p>
    <w:p>
      <w:pPr>
        <w:spacing w:line="400" w:lineRule="exact"/>
        <w:jc w:val="center"/>
        <w:rPr>
          <w:rFonts w:ascii="方正小标宋简体" w:hAnsi="宋体" w:eastAsia="方正小标宋简体" w:cs="宋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</w:t>
      </w:r>
      <w:r>
        <w:rPr>
          <w:rFonts w:ascii="方正小标宋简体" w:eastAsia="方正小标宋简体"/>
          <w:sz w:val="36"/>
          <w:szCs w:val="36"/>
        </w:rPr>
        <w:t>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/>
          <w:sz w:val="36"/>
          <w:szCs w:val="36"/>
        </w:rPr>
        <w:t>年一般公共预算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调整</w:t>
      </w:r>
      <w:r>
        <w:rPr>
          <w:rFonts w:hint="eastAsia" w:ascii="方正小标宋简体" w:eastAsia="方正小标宋简体"/>
          <w:sz w:val="36"/>
          <w:szCs w:val="36"/>
        </w:rPr>
        <w:t>情况表</w:t>
      </w:r>
    </w:p>
    <w:p>
      <w:pPr>
        <w:spacing w:line="300" w:lineRule="exact"/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                                    </w:t>
      </w:r>
      <w:r>
        <w:rPr>
          <w:rFonts w:hint="eastAsia"/>
        </w:rPr>
        <w:t>单位：万元</w:t>
      </w:r>
    </w:p>
    <w:tbl>
      <w:tblPr>
        <w:tblStyle w:val="7"/>
        <w:tblW w:w="99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865"/>
        <w:gridCol w:w="1007"/>
        <w:gridCol w:w="1056"/>
        <w:gridCol w:w="2322"/>
        <w:gridCol w:w="756"/>
        <w:gridCol w:w="756"/>
        <w:gridCol w:w="8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5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收    入</w:t>
            </w: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      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项   目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第一次预算调整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本次预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算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调整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占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第一次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预算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调整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的%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项  目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第一次预算调整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本次预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算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调整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占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第一次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预算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调整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的%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一、地方一般公共预算收入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70000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70000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一、地方一般公共预算支出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333343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338247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101.47%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（一）税收收入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53000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53000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201.一般公共服务支出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49715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49715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（二）非税收入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17000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17000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03.国防支出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二、上级补助收入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187647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187647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204.公共安全支出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13650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13650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（一）返还性收入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15471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15471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205.教育支出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65562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66062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100.76%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（二）一般转移支付收入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161174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161174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206.科学技术支出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4680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4680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（三）专项转移支付收入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11002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11002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207.文化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旅游体育与传媒支出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5286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5286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三、上年结转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43548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43548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208.社会保障和就业支出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44793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45393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101.34%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四、调入资金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42059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42059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210.卫生健康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18269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18269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五、债券转贷收入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25389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30293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119.32%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211.节能环保支出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6308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6853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108.64%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212.城乡社区支出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11298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11888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105.22%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213.农林水支出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70221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71613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101.98%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214.交通运输支出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19105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20132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105.38%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215.资源勘探工业信息等支出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620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620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216.商业服务业等支出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432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432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220.自然资源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海洋气象等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3824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3824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221.住房保障支出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6739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6739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222.粮油物资储备支出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361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361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224.灾害防治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及应急管理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1720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1970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114.53%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227.预备费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3360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3360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232.债务付息支出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7300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7300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233、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债务发行费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二、补充预算稳定调节基金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三、债务还本支出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20939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20939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四、上解支出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14361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14361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3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收入合计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368643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373547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101.33%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支出合计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368643 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373547 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101.33%</w:t>
            </w:r>
          </w:p>
        </w:tc>
      </w:tr>
    </w:tbl>
    <w:p>
      <w:pPr>
        <w:rPr>
          <w:rFonts w:hint="eastAsia" w:ascii="黑体" w:hAnsi="黑体" w:eastAsia="黑体" w:cs="宋体"/>
          <w:color w:val="000000"/>
          <w:kern w:val="0"/>
          <w:sz w:val="36"/>
          <w:szCs w:val="36"/>
        </w:rPr>
      </w:pPr>
    </w:p>
    <w:p>
      <w:pPr>
        <w:rPr>
          <w:rFonts w:hint="eastAsia" w:ascii="黑体" w:hAnsi="黑体" w:eastAsia="黑体" w:cs="宋体"/>
          <w:color w:val="000000"/>
          <w:kern w:val="0"/>
          <w:sz w:val="36"/>
          <w:szCs w:val="36"/>
        </w:rPr>
      </w:pPr>
    </w:p>
    <w:p>
      <w:pPr>
        <w:rPr>
          <w:rFonts w:ascii="黑体" w:hAnsi="黑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 xml:space="preserve">-02     </w:t>
      </w:r>
    </w:p>
    <w:p>
      <w:pPr>
        <w:spacing w:line="400" w:lineRule="exact"/>
        <w:jc w:val="center"/>
        <w:rPr>
          <w:rFonts w:ascii="方正小标宋简体" w:hAnsi="宋体" w:eastAsia="方正小标宋简体" w:cs="宋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202</w:t>
      </w: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年政府性基金预算</w:t>
      </w: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调整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情况表</w:t>
      </w:r>
    </w:p>
    <w:p>
      <w:pPr>
        <w:spacing w:line="400" w:lineRule="exact"/>
        <w:rPr>
          <w:rFonts w:ascii="宋体" w:hAnsi="宋体" w:cs="宋体"/>
          <w:color w:val="000000"/>
          <w:sz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                                     </w:t>
      </w:r>
      <w:r>
        <w:rPr>
          <w:rFonts w:hint="eastAsia"/>
          <w:color w:val="000000"/>
        </w:rPr>
        <w:t>单位：万元</w:t>
      </w:r>
    </w:p>
    <w:tbl>
      <w:tblPr>
        <w:tblStyle w:val="7"/>
        <w:tblW w:w="95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7"/>
        <w:gridCol w:w="850"/>
        <w:gridCol w:w="851"/>
        <w:gridCol w:w="852"/>
        <w:gridCol w:w="2266"/>
        <w:gridCol w:w="794"/>
        <w:gridCol w:w="765"/>
        <w:gridCol w:w="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48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收     入</w:t>
            </w: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支      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项   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第一次预算调整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本次预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算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调整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占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第一次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预算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调整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的%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项  目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第一次预算调整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本次预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算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调整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占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第一次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预算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调整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的%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一、本级收入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40904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40904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一、政府性基金支出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130350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154806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118.76%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国有土地收益收入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207.文化旅游体育与传媒支出</w:t>
            </w:r>
          </w:p>
        </w:tc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国有土地使用权出让收入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33000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208.社会保障和就业支出</w:t>
            </w:r>
          </w:p>
        </w:tc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9127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9127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城市基础设施配套费收入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212.城乡社区支出</w:t>
            </w:r>
          </w:p>
        </w:tc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30132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30132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污水处理费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780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213.农林水支出</w:t>
            </w:r>
          </w:p>
        </w:tc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45511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45511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车辆通行费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1400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214.交通</w:t>
            </w: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运输支出</w:t>
            </w:r>
          </w:p>
        </w:tc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专项债务对应项目专项收入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5524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229.其他支出</w:t>
            </w:r>
          </w:p>
        </w:tc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35137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59593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169.60%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二、上年结转收入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14958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14958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232.债务付息支出</w:t>
            </w:r>
          </w:p>
        </w:tc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2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三、债券转贷收入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61267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85723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139.92%</w:t>
            </w:r>
          </w:p>
        </w:tc>
        <w:tc>
          <w:tcPr>
            <w:tcW w:w="2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四、转移支付收入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42550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42550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  <w:tc>
          <w:tcPr>
            <w:tcW w:w="2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二、债务还本支出</w:t>
            </w:r>
          </w:p>
        </w:tc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29329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29329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收入合计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159679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184135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115.32%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支出合计</w:t>
            </w:r>
          </w:p>
        </w:tc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159679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184135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115.32%</w:t>
            </w:r>
          </w:p>
        </w:tc>
      </w:tr>
    </w:tbl>
    <w:p>
      <w:pPr>
        <w:rPr>
          <w:rFonts w:hint="eastAsia" w:ascii="黑体" w:hAnsi="黑体" w:eastAsia="黑体" w:cs="宋体"/>
          <w:color w:val="000000"/>
          <w:kern w:val="0"/>
          <w:sz w:val="36"/>
          <w:szCs w:val="36"/>
        </w:rPr>
      </w:pPr>
    </w:p>
    <w:p>
      <w:pPr>
        <w:pStyle w:val="1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158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Style w:val="9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9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9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9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Style w:val="9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Style w:val="9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9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9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5ZDUwYTc0ODZmNGFlZWRiMjA5ZjBhMTdlOTczY2QifQ=="/>
  </w:docVars>
  <w:rsids>
    <w:rsidRoot w:val="22A67540"/>
    <w:rsid w:val="0000593E"/>
    <w:rsid w:val="00041DF9"/>
    <w:rsid w:val="00260CF2"/>
    <w:rsid w:val="002B2950"/>
    <w:rsid w:val="003331D5"/>
    <w:rsid w:val="00441925"/>
    <w:rsid w:val="004E4F2A"/>
    <w:rsid w:val="00513965"/>
    <w:rsid w:val="00516394"/>
    <w:rsid w:val="00544209"/>
    <w:rsid w:val="005B2FAC"/>
    <w:rsid w:val="005B4098"/>
    <w:rsid w:val="00642659"/>
    <w:rsid w:val="00690932"/>
    <w:rsid w:val="00766122"/>
    <w:rsid w:val="007C64E2"/>
    <w:rsid w:val="00826E7F"/>
    <w:rsid w:val="00867332"/>
    <w:rsid w:val="008B2A75"/>
    <w:rsid w:val="008E2914"/>
    <w:rsid w:val="009B3E7E"/>
    <w:rsid w:val="009C35D1"/>
    <w:rsid w:val="009C5A57"/>
    <w:rsid w:val="009F14C2"/>
    <w:rsid w:val="00B021D2"/>
    <w:rsid w:val="00BF6CBC"/>
    <w:rsid w:val="00CE716C"/>
    <w:rsid w:val="00D722CE"/>
    <w:rsid w:val="00DA6482"/>
    <w:rsid w:val="00E232F8"/>
    <w:rsid w:val="00EF5BA2"/>
    <w:rsid w:val="00F76BB6"/>
    <w:rsid w:val="00F8115B"/>
    <w:rsid w:val="00F83FDC"/>
    <w:rsid w:val="00FC1566"/>
    <w:rsid w:val="016F0A91"/>
    <w:rsid w:val="01AB5FEA"/>
    <w:rsid w:val="01AC7479"/>
    <w:rsid w:val="01BB1D77"/>
    <w:rsid w:val="02B21274"/>
    <w:rsid w:val="02B26E88"/>
    <w:rsid w:val="02B35208"/>
    <w:rsid w:val="02EE3C38"/>
    <w:rsid w:val="03A10CAA"/>
    <w:rsid w:val="03BC7892"/>
    <w:rsid w:val="040C25C7"/>
    <w:rsid w:val="04802A74"/>
    <w:rsid w:val="051C2E67"/>
    <w:rsid w:val="05500BDA"/>
    <w:rsid w:val="058A7C48"/>
    <w:rsid w:val="05AF3B52"/>
    <w:rsid w:val="05F31C91"/>
    <w:rsid w:val="061816F7"/>
    <w:rsid w:val="061F70AC"/>
    <w:rsid w:val="069D1BFD"/>
    <w:rsid w:val="06C673A5"/>
    <w:rsid w:val="06C76C7A"/>
    <w:rsid w:val="06CA20EE"/>
    <w:rsid w:val="06D0621F"/>
    <w:rsid w:val="06D27AF8"/>
    <w:rsid w:val="06E07520"/>
    <w:rsid w:val="06FF6413"/>
    <w:rsid w:val="0721638A"/>
    <w:rsid w:val="07F935FA"/>
    <w:rsid w:val="08493281"/>
    <w:rsid w:val="086504F8"/>
    <w:rsid w:val="08FF1C4F"/>
    <w:rsid w:val="098552F6"/>
    <w:rsid w:val="09A908B8"/>
    <w:rsid w:val="09AD03A9"/>
    <w:rsid w:val="0A9B46A5"/>
    <w:rsid w:val="0B226B74"/>
    <w:rsid w:val="0B4034F7"/>
    <w:rsid w:val="0B8D4C06"/>
    <w:rsid w:val="0BAE2535"/>
    <w:rsid w:val="0BC65F19"/>
    <w:rsid w:val="0C060244"/>
    <w:rsid w:val="0CFD51A3"/>
    <w:rsid w:val="0E077146"/>
    <w:rsid w:val="0E270F97"/>
    <w:rsid w:val="0E2D3866"/>
    <w:rsid w:val="0E7A23C0"/>
    <w:rsid w:val="0E7F34BF"/>
    <w:rsid w:val="0F424249"/>
    <w:rsid w:val="0F9A556C"/>
    <w:rsid w:val="101C46B9"/>
    <w:rsid w:val="10A047C3"/>
    <w:rsid w:val="111C65E6"/>
    <w:rsid w:val="119F4A7B"/>
    <w:rsid w:val="12543AB7"/>
    <w:rsid w:val="13001549"/>
    <w:rsid w:val="13714B85"/>
    <w:rsid w:val="139A7BF0"/>
    <w:rsid w:val="13D824C6"/>
    <w:rsid w:val="144E09DA"/>
    <w:rsid w:val="14863CD0"/>
    <w:rsid w:val="149A6190"/>
    <w:rsid w:val="14DF0DB5"/>
    <w:rsid w:val="14FC3F92"/>
    <w:rsid w:val="15AC6074"/>
    <w:rsid w:val="15CC605B"/>
    <w:rsid w:val="161E0F3C"/>
    <w:rsid w:val="1639196B"/>
    <w:rsid w:val="169973B1"/>
    <w:rsid w:val="16EA2594"/>
    <w:rsid w:val="17A55FAC"/>
    <w:rsid w:val="17D14E52"/>
    <w:rsid w:val="17D3547E"/>
    <w:rsid w:val="17DB74D3"/>
    <w:rsid w:val="180B62BF"/>
    <w:rsid w:val="18E65685"/>
    <w:rsid w:val="195919B3"/>
    <w:rsid w:val="197555D6"/>
    <w:rsid w:val="1A400DC5"/>
    <w:rsid w:val="1A4A39F2"/>
    <w:rsid w:val="1A9D69B7"/>
    <w:rsid w:val="1ADC5D69"/>
    <w:rsid w:val="1B520818"/>
    <w:rsid w:val="1B732E81"/>
    <w:rsid w:val="1B83540D"/>
    <w:rsid w:val="1BD37DBB"/>
    <w:rsid w:val="1C2362A8"/>
    <w:rsid w:val="1C293722"/>
    <w:rsid w:val="1C406787"/>
    <w:rsid w:val="1C730FDE"/>
    <w:rsid w:val="1C8B27CB"/>
    <w:rsid w:val="1CB75ECE"/>
    <w:rsid w:val="1CC86C4A"/>
    <w:rsid w:val="1CCC13E9"/>
    <w:rsid w:val="1CEF0653"/>
    <w:rsid w:val="1CF738C8"/>
    <w:rsid w:val="1D9176D3"/>
    <w:rsid w:val="1DC138F3"/>
    <w:rsid w:val="1DF10C36"/>
    <w:rsid w:val="1E075E82"/>
    <w:rsid w:val="1E25455A"/>
    <w:rsid w:val="1E6F1423"/>
    <w:rsid w:val="1E7F0D6B"/>
    <w:rsid w:val="1EC458EC"/>
    <w:rsid w:val="1F6C6F5D"/>
    <w:rsid w:val="1F9A655A"/>
    <w:rsid w:val="2006175C"/>
    <w:rsid w:val="201B5C14"/>
    <w:rsid w:val="20BB11A5"/>
    <w:rsid w:val="20F16975"/>
    <w:rsid w:val="214C62A1"/>
    <w:rsid w:val="21D66753"/>
    <w:rsid w:val="21F20677"/>
    <w:rsid w:val="21F62F04"/>
    <w:rsid w:val="220B7F0B"/>
    <w:rsid w:val="2264745D"/>
    <w:rsid w:val="22A67540"/>
    <w:rsid w:val="23A457AD"/>
    <w:rsid w:val="23B1063E"/>
    <w:rsid w:val="23B853F0"/>
    <w:rsid w:val="23CD5F1F"/>
    <w:rsid w:val="23E17D38"/>
    <w:rsid w:val="2421339F"/>
    <w:rsid w:val="24A62336"/>
    <w:rsid w:val="24B76E4F"/>
    <w:rsid w:val="24B9700D"/>
    <w:rsid w:val="24C04FDC"/>
    <w:rsid w:val="256C0CC0"/>
    <w:rsid w:val="25863164"/>
    <w:rsid w:val="2640526B"/>
    <w:rsid w:val="26881B2A"/>
    <w:rsid w:val="268A673E"/>
    <w:rsid w:val="269566A7"/>
    <w:rsid w:val="26B20955"/>
    <w:rsid w:val="26ED5E31"/>
    <w:rsid w:val="26EE3D06"/>
    <w:rsid w:val="26F1147D"/>
    <w:rsid w:val="2783567B"/>
    <w:rsid w:val="281D62A2"/>
    <w:rsid w:val="28481D58"/>
    <w:rsid w:val="28C741A8"/>
    <w:rsid w:val="28E30FDD"/>
    <w:rsid w:val="29430470"/>
    <w:rsid w:val="297B7724"/>
    <w:rsid w:val="297C4387"/>
    <w:rsid w:val="299D6F78"/>
    <w:rsid w:val="29E51041"/>
    <w:rsid w:val="2A1F2E91"/>
    <w:rsid w:val="2A97233B"/>
    <w:rsid w:val="2B4A5600"/>
    <w:rsid w:val="2B6568DD"/>
    <w:rsid w:val="2C695F59"/>
    <w:rsid w:val="2CFC53E6"/>
    <w:rsid w:val="2D557640"/>
    <w:rsid w:val="2DA34A84"/>
    <w:rsid w:val="2DF33D2D"/>
    <w:rsid w:val="2E07332C"/>
    <w:rsid w:val="2E750409"/>
    <w:rsid w:val="2E955C8C"/>
    <w:rsid w:val="2E9D013C"/>
    <w:rsid w:val="2EAB7223"/>
    <w:rsid w:val="2F341BAC"/>
    <w:rsid w:val="2F38113B"/>
    <w:rsid w:val="2F436498"/>
    <w:rsid w:val="2FB24B2F"/>
    <w:rsid w:val="305D273A"/>
    <w:rsid w:val="305E4590"/>
    <w:rsid w:val="30964A73"/>
    <w:rsid w:val="30D9469D"/>
    <w:rsid w:val="30EE1123"/>
    <w:rsid w:val="3106021B"/>
    <w:rsid w:val="31682C84"/>
    <w:rsid w:val="31A427C3"/>
    <w:rsid w:val="324C70A3"/>
    <w:rsid w:val="32625925"/>
    <w:rsid w:val="32960DD6"/>
    <w:rsid w:val="32CE2FBA"/>
    <w:rsid w:val="331C5AD4"/>
    <w:rsid w:val="33400A60"/>
    <w:rsid w:val="33421FD5"/>
    <w:rsid w:val="334B673C"/>
    <w:rsid w:val="334D2516"/>
    <w:rsid w:val="337551E4"/>
    <w:rsid w:val="33B201E6"/>
    <w:rsid w:val="3401024A"/>
    <w:rsid w:val="344C063B"/>
    <w:rsid w:val="345E036E"/>
    <w:rsid w:val="348A4CBF"/>
    <w:rsid w:val="3491604D"/>
    <w:rsid w:val="34A05A24"/>
    <w:rsid w:val="34CF6B76"/>
    <w:rsid w:val="34EC4834"/>
    <w:rsid w:val="35213875"/>
    <w:rsid w:val="35661288"/>
    <w:rsid w:val="356E097F"/>
    <w:rsid w:val="35B33DFF"/>
    <w:rsid w:val="36550422"/>
    <w:rsid w:val="36794FEB"/>
    <w:rsid w:val="367B74AA"/>
    <w:rsid w:val="36852749"/>
    <w:rsid w:val="36907B6B"/>
    <w:rsid w:val="36E763F9"/>
    <w:rsid w:val="37BB0E87"/>
    <w:rsid w:val="37ED0466"/>
    <w:rsid w:val="37FE1C4C"/>
    <w:rsid w:val="381C6576"/>
    <w:rsid w:val="38333D70"/>
    <w:rsid w:val="386B4C2E"/>
    <w:rsid w:val="388863F7"/>
    <w:rsid w:val="389E6315"/>
    <w:rsid w:val="38CF183A"/>
    <w:rsid w:val="38E55EEB"/>
    <w:rsid w:val="38EF1C0E"/>
    <w:rsid w:val="39897C3B"/>
    <w:rsid w:val="3A3E709C"/>
    <w:rsid w:val="3B693880"/>
    <w:rsid w:val="3BB2342A"/>
    <w:rsid w:val="3BC96A15"/>
    <w:rsid w:val="3C094B39"/>
    <w:rsid w:val="3C2974B3"/>
    <w:rsid w:val="3C502C92"/>
    <w:rsid w:val="3C5E54CA"/>
    <w:rsid w:val="3C7E77FF"/>
    <w:rsid w:val="3C9C64EF"/>
    <w:rsid w:val="3D0E2985"/>
    <w:rsid w:val="3D9315D9"/>
    <w:rsid w:val="3DCA0E5B"/>
    <w:rsid w:val="3F6D76B7"/>
    <w:rsid w:val="3F746C97"/>
    <w:rsid w:val="3F8D7F3A"/>
    <w:rsid w:val="3F8E521A"/>
    <w:rsid w:val="3FA27620"/>
    <w:rsid w:val="3FFC4A76"/>
    <w:rsid w:val="405A40DF"/>
    <w:rsid w:val="40BA5654"/>
    <w:rsid w:val="41012622"/>
    <w:rsid w:val="412A691E"/>
    <w:rsid w:val="41C0761D"/>
    <w:rsid w:val="41F00DC1"/>
    <w:rsid w:val="42EA4967"/>
    <w:rsid w:val="42F9113C"/>
    <w:rsid w:val="43090FA9"/>
    <w:rsid w:val="432E4295"/>
    <w:rsid w:val="439D67BD"/>
    <w:rsid w:val="43CD63C5"/>
    <w:rsid w:val="43E268C5"/>
    <w:rsid w:val="44137CCD"/>
    <w:rsid w:val="44305883"/>
    <w:rsid w:val="449818C5"/>
    <w:rsid w:val="44B042CE"/>
    <w:rsid w:val="44E70410"/>
    <w:rsid w:val="45156B1F"/>
    <w:rsid w:val="451D423C"/>
    <w:rsid w:val="4541586E"/>
    <w:rsid w:val="455D5447"/>
    <w:rsid w:val="459534C4"/>
    <w:rsid w:val="459A22C0"/>
    <w:rsid w:val="45B414CA"/>
    <w:rsid w:val="45ED00D2"/>
    <w:rsid w:val="479F062A"/>
    <w:rsid w:val="47AC2559"/>
    <w:rsid w:val="47AD13A5"/>
    <w:rsid w:val="48117808"/>
    <w:rsid w:val="483762DD"/>
    <w:rsid w:val="48934632"/>
    <w:rsid w:val="48AD4DE7"/>
    <w:rsid w:val="48C05390"/>
    <w:rsid w:val="494C41EC"/>
    <w:rsid w:val="49B72FF8"/>
    <w:rsid w:val="49E6427F"/>
    <w:rsid w:val="4AA246B9"/>
    <w:rsid w:val="4B06733D"/>
    <w:rsid w:val="4B3323B3"/>
    <w:rsid w:val="4B7542D4"/>
    <w:rsid w:val="4B8F7333"/>
    <w:rsid w:val="4B9F272A"/>
    <w:rsid w:val="4BC96358"/>
    <w:rsid w:val="4BD016F9"/>
    <w:rsid w:val="4C293976"/>
    <w:rsid w:val="4C4874E2"/>
    <w:rsid w:val="4C6360CA"/>
    <w:rsid w:val="4C787DC7"/>
    <w:rsid w:val="4C8D1398"/>
    <w:rsid w:val="4D5659DD"/>
    <w:rsid w:val="4D9B21EA"/>
    <w:rsid w:val="4E1C0C26"/>
    <w:rsid w:val="4E9013FF"/>
    <w:rsid w:val="4EB55A7E"/>
    <w:rsid w:val="4F2521BC"/>
    <w:rsid w:val="4F9662F5"/>
    <w:rsid w:val="4FF4529B"/>
    <w:rsid w:val="4FF84E10"/>
    <w:rsid w:val="50020304"/>
    <w:rsid w:val="500C5B46"/>
    <w:rsid w:val="506E3E0D"/>
    <w:rsid w:val="50B94FBD"/>
    <w:rsid w:val="51266647"/>
    <w:rsid w:val="51387B25"/>
    <w:rsid w:val="51454768"/>
    <w:rsid w:val="516372B7"/>
    <w:rsid w:val="517B5C63"/>
    <w:rsid w:val="51A96C75"/>
    <w:rsid w:val="52030AD2"/>
    <w:rsid w:val="5218274C"/>
    <w:rsid w:val="521C2FA3"/>
    <w:rsid w:val="52D95337"/>
    <w:rsid w:val="534D3630"/>
    <w:rsid w:val="54023508"/>
    <w:rsid w:val="54111E77"/>
    <w:rsid w:val="54B35714"/>
    <w:rsid w:val="550A5A33"/>
    <w:rsid w:val="555A2B84"/>
    <w:rsid w:val="55603AEE"/>
    <w:rsid w:val="55E10503"/>
    <w:rsid w:val="5611408B"/>
    <w:rsid w:val="5625402D"/>
    <w:rsid w:val="565D3B8A"/>
    <w:rsid w:val="56C137C7"/>
    <w:rsid w:val="56D17C53"/>
    <w:rsid w:val="56F50505"/>
    <w:rsid w:val="571B538B"/>
    <w:rsid w:val="57743881"/>
    <w:rsid w:val="57D63BF4"/>
    <w:rsid w:val="5818420C"/>
    <w:rsid w:val="58B02697"/>
    <w:rsid w:val="58C12AF6"/>
    <w:rsid w:val="58F5454D"/>
    <w:rsid w:val="59085DB4"/>
    <w:rsid w:val="59117084"/>
    <w:rsid w:val="5A0332D5"/>
    <w:rsid w:val="5A2A4EE1"/>
    <w:rsid w:val="5A3A2B60"/>
    <w:rsid w:val="5B1F7FDE"/>
    <w:rsid w:val="5C596591"/>
    <w:rsid w:val="5CA46054"/>
    <w:rsid w:val="5CA73DB1"/>
    <w:rsid w:val="5CBF778A"/>
    <w:rsid w:val="5CC1466B"/>
    <w:rsid w:val="5CE15514"/>
    <w:rsid w:val="5D6F0D72"/>
    <w:rsid w:val="5DDF317E"/>
    <w:rsid w:val="5F117C07"/>
    <w:rsid w:val="5F301C24"/>
    <w:rsid w:val="5F401ABD"/>
    <w:rsid w:val="5F623220"/>
    <w:rsid w:val="5FB02FB4"/>
    <w:rsid w:val="605D1356"/>
    <w:rsid w:val="6091019F"/>
    <w:rsid w:val="60C43072"/>
    <w:rsid w:val="60FB46CB"/>
    <w:rsid w:val="61A43F14"/>
    <w:rsid w:val="62482E30"/>
    <w:rsid w:val="62B2525D"/>
    <w:rsid w:val="62C841A3"/>
    <w:rsid w:val="62F85366"/>
    <w:rsid w:val="630006A9"/>
    <w:rsid w:val="63147CC6"/>
    <w:rsid w:val="635277C9"/>
    <w:rsid w:val="64C30051"/>
    <w:rsid w:val="65057FB0"/>
    <w:rsid w:val="65585A0F"/>
    <w:rsid w:val="655C6080"/>
    <w:rsid w:val="655D39B5"/>
    <w:rsid w:val="65D459D6"/>
    <w:rsid w:val="66303069"/>
    <w:rsid w:val="66705FDE"/>
    <w:rsid w:val="66843EB5"/>
    <w:rsid w:val="669435F8"/>
    <w:rsid w:val="66DE5E52"/>
    <w:rsid w:val="67191B1C"/>
    <w:rsid w:val="67BD20FC"/>
    <w:rsid w:val="68087948"/>
    <w:rsid w:val="68440261"/>
    <w:rsid w:val="68731FD4"/>
    <w:rsid w:val="68D90998"/>
    <w:rsid w:val="69164F7D"/>
    <w:rsid w:val="696F3EA8"/>
    <w:rsid w:val="697670FA"/>
    <w:rsid w:val="69A578CA"/>
    <w:rsid w:val="6A0A3CAD"/>
    <w:rsid w:val="6A2B24FC"/>
    <w:rsid w:val="6AA85FB1"/>
    <w:rsid w:val="6B8B21CE"/>
    <w:rsid w:val="6BB46FCC"/>
    <w:rsid w:val="6C7F6EEE"/>
    <w:rsid w:val="6CA42514"/>
    <w:rsid w:val="6CB82E1A"/>
    <w:rsid w:val="6D2A6B71"/>
    <w:rsid w:val="6D2F077A"/>
    <w:rsid w:val="6D9D3D64"/>
    <w:rsid w:val="6DB64422"/>
    <w:rsid w:val="6E6C7A63"/>
    <w:rsid w:val="6EE97E30"/>
    <w:rsid w:val="6EEA69F1"/>
    <w:rsid w:val="6F222822"/>
    <w:rsid w:val="70007C7D"/>
    <w:rsid w:val="7007308C"/>
    <w:rsid w:val="70383246"/>
    <w:rsid w:val="70590B1F"/>
    <w:rsid w:val="70A628A5"/>
    <w:rsid w:val="70D10213"/>
    <w:rsid w:val="70D6056F"/>
    <w:rsid w:val="70E91244"/>
    <w:rsid w:val="71600173"/>
    <w:rsid w:val="71A75AF7"/>
    <w:rsid w:val="71AF12E6"/>
    <w:rsid w:val="7256651C"/>
    <w:rsid w:val="72A15A03"/>
    <w:rsid w:val="72D52FCE"/>
    <w:rsid w:val="72FA6ED8"/>
    <w:rsid w:val="7319019D"/>
    <w:rsid w:val="731D0207"/>
    <w:rsid w:val="74207BDF"/>
    <w:rsid w:val="745019A9"/>
    <w:rsid w:val="74980278"/>
    <w:rsid w:val="752B7C5B"/>
    <w:rsid w:val="752F6038"/>
    <w:rsid w:val="75324707"/>
    <w:rsid w:val="756C407E"/>
    <w:rsid w:val="757163A0"/>
    <w:rsid w:val="760F67F7"/>
    <w:rsid w:val="76282D3F"/>
    <w:rsid w:val="76984A3E"/>
    <w:rsid w:val="76CE612C"/>
    <w:rsid w:val="76FC1CB3"/>
    <w:rsid w:val="77361C9C"/>
    <w:rsid w:val="77713ED2"/>
    <w:rsid w:val="777234E1"/>
    <w:rsid w:val="778C4768"/>
    <w:rsid w:val="779C055E"/>
    <w:rsid w:val="77DC6BAC"/>
    <w:rsid w:val="77EE068E"/>
    <w:rsid w:val="787D213D"/>
    <w:rsid w:val="78FA1E10"/>
    <w:rsid w:val="79D7587D"/>
    <w:rsid w:val="7A344A7E"/>
    <w:rsid w:val="7A764739"/>
    <w:rsid w:val="7ABF1CB5"/>
    <w:rsid w:val="7AE86D66"/>
    <w:rsid w:val="7B1043CF"/>
    <w:rsid w:val="7B5242E6"/>
    <w:rsid w:val="7C0520B7"/>
    <w:rsid w:val="7C9723A3"/>
    <w:rsid w:val="7CA4102F"/>
    <w:rsid w:val="7CB35B68"/>
    <w:rsid w:val="7D5A5B2C"/>
    <w:rsid w:val="7D837F01"/>
    <w:rsid w:val="7DBD7605"/>
    <w:rsid w:val="7DE822FF"/>
    <w:rsid w:val="7EDC3936"/>
    <w:rsid w:val="7EF07617"/>
    <w:rsid w:val="7F44737C"/>
    <w:rsid w:val="7F94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qFormat/>
    <w:uiPriority w:val="99"/>
    <w:pPr>
      <w:ind w:left="420" w:leftChars="200"/>
    </w:pPr>
    <w:rPr>
      <w:rFonts w:ascii="Times New Roman" w:hAnsi="Times New Roman"/>
    </w:rPr>
  </w:style>
  <w:style w:type="paragraph" w:styleId="4">
    <w:name w:val="Body Text First Indent 2"/>
    <w:basedOn w:val="3"/>
    <w:next w:val="1"/>
    <w:autoRedefine/>
    <w:qFormat/>
    <w:uiPriority w:val="99"/>
    <w:pPr>
      <w:ind w:left="0" w:leftChars="0" w:firstLine="640" w:firstLineChars="200"/>
    </w:pPr>
    <w:rPr>
      <w:rFonts w:eastAsia="仿宋_GB2312"/>
      <w:sz w:val="32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paragraph" w:customStyle="1" w:styleId="10">
    <w:name w:val="纯文本1"/>
    <w:basedOn w:val="1"/>
    <w:qFormat/>
    <w:uiPriority w:val="99"/>
    <w:rPr>
      <w:rFonts w:ascii="宋体" w:hAnsi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1549</Words>
  <Characters>1765</Characters>
  <Lines>7</Lines>
  <Paragraphs>2</Paragraphs>
  <TotalTime>2</TotalTime>
  <ScaleCrop>false</ScaleCrop>
  <LinksUpToDate>false</LinksUpToDate>
  <CharactersWithSpaces>1765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2020-08-02T23:43:00Z</dcterms:created>
  <dc:creator>向荣</dc:creator>
  <cp:lastModifiedBy>WPS_1610932772</cp:lastModifiedBy>
  <cp:lastPrinted>2021-07-30T03:48:00Z</cp:lastPrinted>
  <dcterms:modified xsi:type="dcterms:W3CDTF">2024-01-05T02:45:14Z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29A1A94DB8FC475C8C391111D747BC1A_13</vt:lpwstr>
  </property>
</Properties>
</file>