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附件2</w:t>
      </w:r>
    </w:p>
    <w:p>
      <w:pPr>
        <w:rPr>
          <w:rFonts w:hint="eastAsia"/>
        </w:rPr>
      </w:pPr>
    </w:p>
    <w:p>
      <w:pPr>
        <w:spacing w:after="120" w:afterLines="50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2021年市级劳模特殊困难补助审核汇总表</w:t>
      </w:r>
    </w:p>
    <w:bookmarkEnd w:id="0"/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74"/>
        <w:gridCol w:w="946"/>
        <w:gridCol w:w="945"/>
        <w:gridCol w:w="2579"/>
        <w:gridCol w:w="1417"/>
        <w:gridCol w:w="1134"/>
        <w:gridCol w:w="1276"/>
        <w:gridCol w:w="1276"/>
        <w:gridCol w:w="1134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年龄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工作单位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职务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就业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情况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荣誉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称号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荣获称号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自费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金额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补助金额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刘建珍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秭归紫昕环卫服务有限责任公司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职工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退休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宜昌市劳动模范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2010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1497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谭之江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秭归县职教中心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原校长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退休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宜昌市劳动模范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2007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11098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罗泽华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梅家河乡七星观防雹增雨站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职工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在职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宜昌市劳动模范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1996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357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13580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李胜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茅坪镇建东村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村书记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在职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宜昌市劳动模范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2007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7895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王照学</w:t>
            </w:r>
          </w:p>
        </w:tc>
        <w:tc>
          <w:tcPr>
            <w:tcW w:w="94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男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65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郭家坝柏杨坪村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原村书记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退休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宜昌市劳动模范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1999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10511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D47E6"/>
    <w:rsid w:val="1C036B68"/>
    <w:rsid w:val="2A9D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2021-10-20T08:45:00Z</dcterms:created>
  <dc:creator>天堂有雨</dc:creator>
  <cp:lastModifiedBy>天堂有雨</cp:lastModifiedBy>
  <dcterms:modified xsi:type="dcterms:W3CDTF">2021-10-20T08:46:28Z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35AF107EC61848B7AB5B87D1A8E28FDA</vt:lpwstr>
  </property>
</Properties>
</file>