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593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123"/>
        <w:gridCol w:w="705"/>
        <w:gridCol w:w="844"/>
        <w:gridCol w:w="461"/>
        <w:gridCol w:w="3896"/>
        <w:gridCol w:w="1620"/>
        <w:gridCol w:w="992"/>
        <w:gridCol w:w="1418"/>
        <w:gridCol w:w="1994"/>
        <w:gridCol w:w="1269"/>
        <w:gridCol w:w="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559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</w:rPr>
              <w:t>202</w:t>
            </w:r>
            <w:r>
              <w:rPr>
                <w:rFonts w:ascii="宋体" w:hAnsi="宋体" w:eastAsia="宋体" w:cs="宋体"/>
                <w:color w:val="000000"/>
                <w:kern w:val="0"/>
                <w:sz w:val="40"/>
                <w:szCs w:val="4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40"/>
                <w:szCs w:val="40"/>
              </w:rPr>
              <w:t>年秭归县楚元控股集团有限责任公司招聘工作人员岗位表</w:t>
            </w:r>
          </w:p>
          <w:bookmarkEnd w:id="0"/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招聘单位名称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职位   名称</w:t>
            </w:r>
          </w:p>
        </w:tc>
        <w:tc>
          <w:tcPr>
            <w:tcW w:w="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3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岗位所需专业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9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12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条件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  <w:t>考试类别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hAnsi="宋体" w:eastAsia="方正仿宋_GBK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秭归县楚元控股集团有限责任公司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财务岗位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楚元集团公司财务工作。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财务会计类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专科及以上学历</w:t>
            </w:r>
          </w:p>
        </w:tc>
        <w:tc>
          <w:tcPr>
            <w:tcW w:w="141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年1月1日及以后出生</w:t>
            </w:r>
          </w:p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三年及以上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财务工作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经验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秭归县楚恒企业管理有限公司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管理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负责市民广场信息平台的对外宣传、推广、发展以及后期的运营，策划各种能吸引商家、用户、业主参与的福利活动。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新闻传播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经济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学类专业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无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秭归久源水利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投资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开发有限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责任公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财务及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统计岗位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砂石料加工厂财务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及统计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工作。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财务会计类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、数字统计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三年及以上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财务及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统计工作经验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秭归久源水利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投资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开发有限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责任公司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财务岗位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乡镇国有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公司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财务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及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办公室工作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财务会计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三年及以上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财务工作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经验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秭归久源水利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投资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开发有限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责任公司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经营管理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乡镇国有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公司经营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管理工作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40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专科及以上学历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年1月1日及以后出生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具有两年及以上企业经营管理经验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秭归久源水利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投资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开发有限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责任公司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机电设备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安装及维修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技术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乡镇污水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处理厂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机电设备安装及维修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工作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firstLine="200" w:firstLineChars="10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机械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类专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年1月1日及以后出生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具有两年及以上专业经验。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秭归县楚元健康产业开发有限公司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验光师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视光工作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临床医学类、护理学类、医学技术类专业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1981年1月1日及以后出生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800" w:firstLineChars="400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8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秭归县楚元健康产业开发有限公司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镜师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技术岗位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负责视光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临床医学类、护理学类、医学技术类专业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1981年1月1日及以后出生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800" w:firstLineChars="40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秭归县楚元健康产业开发有限公司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员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销售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从事药品、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器材销售工作。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临床医学类、护理学类、医学技术类、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药学类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1981年1月1日及以后出生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秭归县楚元健康产业开发有限公司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部门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经理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管理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负责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管理工作。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ind w:firstLine="600" w:firstLineChars="30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line="300" w:lineRule="exact"/>
              <w:ind w:firstLine="40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1981年1月1日及以后出生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55686"/>
    <w:rsid w:val="6275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asciiTheme="minorHAnsi" w:hAnsiTheme="minorHAnsi" w:cstheme="minorBidi"/>
      <w:kern w:val="2"/>
      <w:sz w:val="30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2021-05-28T02:21:00Z</dcterms:created>
  <dc:creator>天堂有雨</dc:creator>
  <cp:lastModifiedBy>天堂有雨</cp:lastModifiedBy>
  <dcterms:modified xsi:type="dcterms:W3CDTF">2021-05-28T02:21:42Z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238EBF5E6EA040F1AA7E87A4B0225632</vt:lpwstr>
  </property>
</Properties>
</file>